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spacing w:val="-8"/>
          <w:kern w:val="36"/>
          <w:sz w:val="49"/>
          <w:szCs w:val="49"/>
        </w:rPr>
      </w:pPr>
      <w:r w:rsidRPr="00643CFA">
        <w:rPr>
          <w:rFonts w:ascii="Arial" w:eastAsia="Times New Roman" w:hAnsi="Arial" w:cs="Arial"/>
          <w:color w:val="333333"/>
          <w:spacing w:val="-8"/>
          <w:kern w:val="36"/>
          <w:sz w:val="49"/>
          <w:szCs w:val="49"/>
        </w:rPr>
        <w:t>15 velykinių žaidimų vaikams</w:t>
      </w:r>
    </w:p>
    <w:p w:rsidR="00643CFA" w:rsidRPr="00643CFA" w:rsidRDefault="00643CFA" w:rsidP="00643CFA">
      <w:pPr>
        <w:shd w:val="clear" w:color="auto" w:fill="FCFCFC"/>
        <w:spacing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drawing>
          <wp:inline distT="0" distB="0" distL="0" distR="0">
            <wp:extent cx="6480175" cy="3995420"/>
            <wp:effectExtent l="19050" t="0" r="0" b="0"/>
            <wp:docPr id="1" name="Picture 1" descr="Velykiniai žaidimai vaik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ykiniai žaidimai vaika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4D4D4"/>
          <w:sz w:val="16"/>
          <w:szCs w:val="16"/>
          <w:bdr w:val="none" w:sz="0" w:space="0" w:color="auto" w:frame="1"/>
        </w:rPr>
        <w:t>Studio Africa | Shutterstock.com</w:t>
      </w:r>
    </w:p>
    <w:p w:rsidR="00643CFA" w:rsidRPr="00643CFA" w:rsidRDefault="00643CFA" w:rsidP="00643CFA">
      <w:pPr>
        <w:shd w:val="clear" w:color="auto" w:fill="FCFCFC"/>
        <w:spacing w:after="313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 w:rsidRPr="00643CFA">
        <w:rPr>
          <w:rFonts w:ascii="Arial" w:eastAsia="Times New Roman" w:hAnsi="Arial" w:cs="Arial"/>
          <w:color w:val="333333"/>
          <w:sz w:val="25"/>
          <w:szCs w:val="25"/>
        </w:rPr>
        <w:t>Velykos – stebuklinga pavasario, atgimimo ir džiaugsmo šventė, neįsivaizduojama smagių žaidimų.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Margučių slėpynės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2" name="Picture 2" descr="Velykiniai žaidimai vaikams: margučių slėpyn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ykiniai žaidimai vaikams: margučių slėpynė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Muskoka Stock Photos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Nėra žinoma, ar lietuviai seniau žaidė tokį žaidimą, tačiau užsienyje gan populiaru margučius slėpti – vaikai jų ieško, o žaidimo vedėjas sako „šilta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“ arba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„šalta“.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Jei tik orai leidžia, šį žaidimą smagiausia žaisti lauke, tačiau margučius galima išslapstyti ir namuose.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Žaidimas baigiamas likus keturiems žaidėjams, 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surenka daugiausia kiaušinių.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Kiaušiniavimas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3" name="Picture 3" descr="Velykiniai žaidimai vaikams: kiaušiniav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ykiniai žaidimai vaikams: kiaušiniavim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EvgeniiAnd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Tokį žaidimą žaisdavo kaimuose – vaikas ateidavo į trobą, padainuodavo dainelę ar pasakydavo eilėraštuką ir į burną įsikišdavo pirštą.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Vienas pirštas – vienas kiaušinis.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Du pirštukai - du kiaušiniai.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Jeigu vaikas įsikišdavo burnon daugiau pirštukų,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tai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jį iš trobos išvarydavo, kad nebūtų godus.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Žinoma, kad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prisikiaušiniavo daugiausiai!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Kiaušiniavimas pievoje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4" name="Picture 4" descr="Velykiniai žaidimai vaikams: margučių rinkimas piev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ykiniai žaidimai vaikams: margučių rinkimas pievo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BlueOrange Studio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Smagiausia šį žaidimą žaisti lauke, bet jei oro sąlygos netinka, galima ir didesnėje patalpoje.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Išdėliokite kuo daugiau kiaušinių kuo didesniame plote.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Žaidimo tikslas - surinkti kuo daugiau kiaušinių.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Žaidimą 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margučių surenka daugiausiai.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Margučių bukynės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5" name="Picture 5" descr="Velykiniai žaidimai vaikams: Margučių bukyn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ykiniai žaidimai vaikams: Margučių bukynė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Maja Marjanovic|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Šį žaidimą tikrai žinote ir žaidžiate, tik tradicinis pavadinimas mažiau žinomas.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Bukynių metu tikrinamas kiaušinio stiprumas – vienas laiko kiaušinį delne, o kitas daužia.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, kurio kiaušinis neskyla arba lieka sveikiausias.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Beje, seniau šį žaidimą žaisdavo beveik vien vyrai.</w:t>
      </w:r>
      <w:proofErr w:type="gramEnd"/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Margučių ridenimas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6" name="Picture 6" descr="Velykiniai žaidimai vaikams: margučių riden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ykiniai žaidimai vaikams: margučių ridenim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Kaya N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Margučius ridename nuo iškelto medinio (arba kitokio) lovelio.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Jeigu ridenant jūsų kiaušinis liečia kitus margučius, šie margučiai atitenka ridenančiam.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Buvo tikima, kad taip pažadinami žalčiai, gyvatės.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Jie pradeda šliaužioti, kutena žolę bei kitus augalus ir taip juos pabudina.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Šis žaidimas gali tęstis iki begalybės, tad galite susigalvoti jums tinkančią varžybų sistemą: riboti „kėlinių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“ trukmę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rengti atkrentamąsias varžybas </w:t>
      </w:r>
      <w:r w:rsidRPr="00643CFA">
        <w:rPr>
          <w:rFonts w:ascii="Arial" w:eastAsia="Times New Roman" w:hAnsi="Arial" w:cs="Arial"/>
          <w:i/>
          <w:iCs/>
          <w:color w:val="333333"/>
          <w:sz w:val="25"/>
        </w:rPr>
        <w:t>vienas prieš vieną</w:t>
      </w:r>
      <w:r w:rsidRPr="00643CFA">
        <w:rPr>
          <w:rFonts w:ascii="Arial" w:eastAsia="Times New Roman" w:hAnsi="Arial" w:cs="Arial"/>
          <w:color w:val="333333"/>
          <w:sz w:val="25"/>
          <w:szCs w:val="25"/>
        </w:rPr>
        <w:t> (ar </w:t>
      </w:r>
      <w:r w:rsidRPr="00643CFA">
        <w:rPr>
          <w:rFonts w:ascii="Arial" w:eastAsia="Times New Roman" w:hAnsi="Arial" w:cs="Arial"/>
          <w:i/>
          <w:iCs/>
          <w:color w:val="333333"/>
          <w:sz w:val="25"/>
        </w:rPr>
        <w:t>du prieš du</w:t>
      </w:r>
      <w:r w:rsidRPr="00643CFA">
        <w:rPr>
          <w:rFonts w:ascii="Arial" w:eastAsia="Times New Roman" w:hAnsi="Arial" w:cs="Arial"/>
          <w:color w:val="333333"/>
          <w:sz w:val="25"/>
          <w:szCs w:val="25"/>
        </w:rPr>
        <w:t>).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, kuris susirenka daugiausiai margučių.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kurio margutis nurieda toliausiai ir lieka kitų nepaliestas, gali gauti specialų prizą.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Margutis šaukšte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7" name="Picture 7" descr="Velykiniai žaidimai vaikams: margučio šaukšte neš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ykiniai žaidimai vaikams: margučio šaukšte nešima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oliveromg</w:t>
      </w:r>
      <w:proofErr w:type="gramEnd"/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 xml:space="preserve">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Pasidalijama į komandas, kurios dalyvauja velykinių kiaušinių nešimo estafetėje.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Galima nešti tiek margutį, tiek žalią kiaušinį.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Kiaušinis nešamas įdėtas į šaukštą –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tai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ne menkos koordinacijos reikalaujanti užduotis!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Kiekvienas komandos narys turi kuo greičiau nuo starto linijos iki kitame gale esančio krepšio nunešti kiaušinį, kuo greičiau grįžti atgal ir perduoti šaukštą („estafetės lazdelę“) kitam komandos nariui.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Laimi greičiausiai įveikę estafetę, tačiau užduotį galite pasunkinti: skirti po tašką už kiekvieną sveiką margutį, plius vieną tašką už greitį.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Tokiu atveju laimi komanda, surinkusi daugiau taškų.</w:t>
      </w:r>
      <w:proofErr w:type="gramEnd"/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Mažojo margučio paieška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8" name="Picture 8" descr="Velykiniai žaidimai vaikams: paslėptas šokoladinis kiaušin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ykiniai žaidimai vaikams: paslėptas šokoladinis kiaušinuk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CookiesForDevo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Šis žaidimas – puikus būdas prie stalo susodinti įsidūkusius vaikučius.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Tam, kad visi žinotų,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ko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ieško, žaidimo vedėjas visiems parodo mažą ryškų kiaušinuką (pavyzdžiui, putpelės ar šokoladinį, įpakuotą į spalvotą foliją).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Žaidėjams pasišalinus iš kambario, jį padeda matomoje, tačiau ne itin akivaizdžioje vietoje.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Į kambarį susirinkusiųjų užduotis – apžvelgti aplinką, pamatyti kiaušinuką ir, kitiems neišduodant vietos, tylomis atsisėsti prie stalo.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Šiuo atveju renkamas „pralaimėtojas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“ (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paskutinis pamatęs kiaušinuką ar jo neradęs).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Jis turi išsipirkti vietą prie stalo, t.y. įvykdyti užduotį, tačiau, kad jis ypatingai neliūdėtų, užduotis turėtų būti smagi – pavyzdžiui, padeklamuoti eilėraštuką.</w:t>
      </w:r>
      <w:proofErr w:type="gramEnd"/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Velykiniai Sekliai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9" name="Picture 9" descr="Velykiniai žaidimai vaikams: velykiniai sekl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ykiniai žaidimai vaikams: velykiniai seklia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AlekseyIvanov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Šis žaidimas tinka, kai vaikų būrys yra didesnis.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Žaidžiama tiek turų, kiek yra vaikų, kiekvienas po kartą pabūna Sekliu.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Žaidėjai sustoja į eilutę, o rankas laiko už nugaros.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Žaidimo vedėjas eidamas už žaidėjų nugaros, vienam įduoda į rankas margutį.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Tuomet į kambarį įeina Seklys ir bando atspėti, kas turi kiaušinį.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Jei atspėja iš pirmo karto - gauna tris taškus, jei iš antro - du, jei iš trečio - vieną.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Jei atitinkamas spėjimas neteisingas, taškai atitenka įvardintam vaikui.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Žaidimą 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po visų turų turi daugiausiai taškų.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Margučių žolės riedulys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0" name="Picture 10" descr="Velykiniai žaidimai vaikams: margučių riedu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ykiniai žaidimai vaikams: margučių rieduly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Sandra Foyt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Šis žaidimas tinka vėlyvoms Velykoms, kai žolė jau būna sužėlusi.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Margučius per žolę ridename virtuvinėmis mentelėmis, šaukštais, lazdomis ar kokiais kitais po ranka turimais rakandais (jei jie skirtingi, galima traukti burtus, kam koks atitenka –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tai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irgi žaidimo dalis!).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margutį nuo vieno pievos galo iki kito atridena greičiausiai.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Velykinio kiškio gaudynės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1" name="Picture 11" descr="Velykiniai žaidimai vaikams: Velykinio kiškio gaudyn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lykiniai žaidimai vaikams: Velykinio kiškio gaudynė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TravnikovStudio|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Žaidimas panašus į paprastas gaudynes, bet reikia ne bėgioti, o šokinėti.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Be to, kiekvienas vaikas turi po kiaušinį.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Pagavusiam atitenka pagautojo kiaušinis.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</w:rPr>
        <w:t> </w:t>
      </w:r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Likus trims žaidėjams, laimėtoju skelbiamas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sugavo daugiausiai zuikių, kiti du atitinkamai pasidalija antrą ir trečią vietas.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Deda-nededa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2" name="Picture 12" descr="Velykiniai žaidimai vaikams: margučių slėpynė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lykiniai žaidimai vaikams: margučių slėpynė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Muskoka Stock Photos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Kad vištos deda kiaušinius, žino kiekvienas.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Bet kiaušinių yra pačių įvairiausių, o juos deda ne tik paukščiai, bet ir ropliai, žuvys ir net žinduoliai (ančiasnapis ir echidna)! Tai proga vaikams ne tik pažaisti, bet ir sužinoti šį tą naujo!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Vaikai sustoja eilute, nubrėžiama starto linija, finišo linija, ir tarpiniai finišai (geriausia iki 10).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Žaidimo vedėjas sako skirtingus gyvūnus ir paukščius, jei įvardintas gyvūnas, vaiko nuomone, deda kiaušinius, jis pakelia ranką.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Žingsnį į priekį žengia tie, kas atsakė teisingai.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Atsakę neteisingai žengia žingsnį atgal (bet ne toliau starto linijos). 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 Žaidimas laimi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, kuris pirmas kerta finišo liniją.</w:t>
      </w:r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Kiaušinukų žvejyba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3" name="Picture 13" descr="Velykiniai žaidimai vaikams: Margučių žvej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lykiniai žaidimai vaikams: Margučių žvejyb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Numpon Jumroonsiri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Šis žaidimas puikiai tinka šiltai Velykų dienai, tačiau jį galite žaisti ir namuose, tiesiog naudokite mažesnį indą ir griebimo įrankį.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Suberkite į vandens pripildytą baseiną, vonelę ar dubenį plastikinius kiaušinius, kuriems išgriebti naudojamas tinkliukas, virtuvinis sietelis ar tiesiog šaukštas.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Užduotis vaikui – kuo greičiau išgriebti visus (arba tam tikros spalvos) kiaušinukus.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Žaidimą laimi greičiausiai iš vandens išgriebęs kiaušinukus (galite naudoti telefone esantį chronometrą).</w:t>
      </w:r>
      <w:proofErr w:type="gramEnd"/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Margučių mėtymas aukštyn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4" name="Picture 14" descr="Velykiniai žaidimai vaikams: margučių mėtymas aukš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lykiniai žaidimai vaikams: margučių mėtymas aukšty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EvgeniiAnd 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Kiekvienas žaidėjas turi velykinį margutį.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Suskaičiavus iki trijų visi kartu juos išmeta į viršų, o paskirta teisėjų pora atidžiai stebi.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Visi kiaušinį pagavę gauna po tašką, o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, kuris išmetė kiaušinį aukščiausiai - papildomą bonus tašką. Žinoma, šį žaidimą reikėtų žaisti lauke, tačiau, jeigu Velykas švenčiate namuose, kiaušinius meskite sėdėdami ant grindų, tuomet jie nepakils taip aukštai ir neatsitrenks į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lubas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ir geriau naudokite netikrus kiaušinius.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Jei žaidžia vyresni vaikai, užduotį galite pasunkinti kiekvienam vaikui įduodami po du kiaušinius - sugauti du kiaušinius išmestus į viršų reikia žymiai geresnės koordinacijos.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Tokiu atveju nepagauti kiaušiniai iškrenta iš žaidimo, tad su vienu kiaušiniu rinkti taškus yra sudėtingiau.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Žaidžiama iki 10 taškų (galima pasirinkti ir kitą taškų skaičių - kuo vyresni vaikai, tuo ilgiau gali trukti žaidimas).</w:t>
      </w:r>
      <w:proofErr w:type="gramEnd"/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Kiaušinių gaudymas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5" name="Picture 15" descr="Velykiniai žaidimai vaikams: Kiaušinio gaud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lykiniai žaidimai vaikams: Kiaušinio gaudyma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Sue McDonald|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Šis žaidimas tinka vyresniems vaikams (paaugliams) ir suaugusiems.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Visi žaidėjai pasidalina poromis ir sustoja vienas priešais kitą.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Kiekviena pora turi žalią kiaušinį.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Vedėjas liepia žengti žingsnį atgal.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Žengus atgal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, kuris turi kiaušinį privalo jį mesti savo porininkui.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Tuomet vedėjas vėl liepia žengti atgal – žengiamas dar žingsnis atgal ir vėl metamas kiaušinis, jau iš didesnio atstumo.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Jeigu porininkui nepavyksta pagauti kiaušinio,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tai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žiūrima – jeigu kiaušinis nesudužo, o tik įskilo, tai pora vėl atsistoja viena priešais kitą ir žaidžia toliau, jeigu kiaušinis sudužo – pora iškrenta.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Žaidžiama, kol lieka viena žaidėjų pora – ji ir skelbiama žaidimo nugalėtoja.</w:t>
      </w:r>
      <w:proofErr w:type="gramEnd"/>
    </w:p>
    <w:p w:rsidR="00643CFA" w:rsidRPr="00643CFA" w:rsidRDefault="00643CFA" w:rsidP="00643CFA">
      <w:pPr>
        <w:shd w:val="clear" w:color="auto" w:fill="FCFCFC"/>
        <w:spacing w:before="391" w:after="39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</w:rPr>
      </w:pPr>
      <w:r w:rsidRPr="00643CFA">
        <w:rPr>
          <w:rFonts w:ascii="Arial" w:eastAsia="Times New Roman" w:hAnsi="Arial" w:cs="Arial"/>
          <w:b/>
          <w:bCs/>
          <w:color w:val="333333"/>
          <w:sz w:val="34"/>
          <w:szCs w:val="34"/>
        </w:rPr>
        <w:t>Margučių sukimas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r>
        <w:rPr>
          <w:rFonts w:ascii="Arial" w:eastAsia="Times New Roman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6480175" cy="3995420"/>
            <wp:effectExtent l="19050" t="0" r="0" b="0"/>
            <wp:docPr id="16" name="Picture 16" descr="Velykiniai žaidimai vaikams: Margučių suk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lykiniai žaidimai vaikams: Margučių sukima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CFA">
        <w:rPr>
          <w:rFonts w:ascii="Arial" w:eastAsia="Times New Roman" w:hAnsi="Arial" w:cs="Arial"/>
          <w:color w:val="D3D3D3"/>
          <w:sz w:val="14"/>
          <w:szCs w:val="14"/>
          <w:bdr w:val="none" w:sz="0" w:space="0" w:color="auto" w:frame="1"/>
        </w:rPr>
        <w:t>Tatyana Aksenova| Shutterstock</w:t>
      </w:r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Kaip žaidžiama?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Visi žaidėjai pasiima po margutį, susėda ant žemės ar prie stalo ir vienu metu įsuka margučius bei greitai patraukia rankas.</w:t>
      </w:r>
      <w:proofErr w:type="gramEnd"/>
    </w:p>
    <w:p w:rsidR="00643CFA" w:rsidRPr="00643CFA" w:rsidRDefault="00643CFA" w:rsidP="00643CF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643CFA">
        <w:rPr>
          <w:rFonts w:ascii="Arial" w:eastAsia="Times New Roman" w:hAnsi="Arial" w:cs="Arial"/>
          <w:color w:val="333333"/>
          <w:sz w:val="25"/>
        </w:rPr>
        <w:t>Kas laimi žaidimą?</w:t>
      </w:r>
      <w:proofErr w:type="gramEnd"/>
      <w:r w:rsidRPr="00643CFA">
        <w:rPr>
          <w:rFonts w:ascii="Arial" w:eastAsia="Times New Roman" w:hAnsi="Arial" w:cs="Arial"/>
          <w:color w:val="333333"/>
          <w:sz w:val="25"/>
        </w:rPr>
        <w:t> </w:t>
      </w:r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Belieka stebėti – kieno margutis suksis ilgiausiai, </w:t>
      </w:r>
      <w:proofErr w:type="gramStart"/>
      <w:r w:rsidRPr="00643CFA">
        <w:rPr>
          <w:rFonts w:ascii="Arial" w:eastAsia="Times New Roman" w:hAnsi="Arial" w:cs="Arial"/>
          <w:color w:val="333333"/>
          <w:sz w:val="25"/>
          <w:szCs w:val="25"/>
        </w:rPr>
        <w:t>tas</w:t>
      </w:r>
      <w:proofErr w:type="gramEnd"/>
      <w:r w:rsidRPr="00643CFA">
        <w:rPr>
          <w:rFonts w:ascii="Arial" w:eastAsia="Times New Roman" w:hAnsi="Arial" w:cs="Arial"/>
          <w:color w:val="333333"/>
          <w:sz w:val="25"/>
          <w:szCs w:val="25"/>
        </w:rPr>
        <w:t xml:space="preserve"> ir laimės!</w:t>
      </w:r>
    </w:p>
    <w:p w:rsidR="003A2859" w:rsidRDefault="003A2859"/>
    <w:sectPr w:rsidR="003A2859" w:rsidSect="003A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643CFA"/>
    <w:rsid w:val="00346F81"/>
    <w:rsid w:val="003A2859"/>
    <w:rsid w:val="0064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59"/>
  </w:style>
  <w:style w:type="paragraph" w:styleId="Heading1">
    <w:name w:val="heading 1"/>
    <w:basedOn w:val="Normal"/>
    <w:link w:val="Heading1Char"/>
    <w:uiPriority w:val="9"/>
    <w:qFormat/>
    <w:rsid w:val="00643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3C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3CFA"/>
    <w:rPr>
      <w:b/>
      <w:bCs/>
    </w:rPr>
  </w:style>
  <w:style w:type="character" w:styleId="Emphasis">
    <w:name w:val="Emphasis"/>
    <w:basedOn w:val="DefaultParagraphFont"/>
    <w:uiPriority w:val="20"/>
    <w:qFormat/>
    <w:rsid w:val="00643C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601">
          <w:marLeft w:val="391"/>
          <w:marRight w:val="0"/>
          <w:marTop w:val="7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7396</Characters>
  <Application>Microsoft Office Word</Application>
  <DocSecurity>0</DocSecurity>
  <Lines>61</Lines>
  <Paragraphs>17</Paragraphs>
  <ScaleCrop>false</ScaleCrop>
  <Company>HP Inc.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2021-03-28T13:37:00Z</dcterms:created>
  <dcterms:modified xsi:type="dcterms:W3CDTF">2021-03-28T13:39:00Z</dcterms:modified>
</cp:coreProperties>
</file>